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FC13" w14:textId="73E4F023" w:rsidR="00281541" w:rsidRDefault="00211328">
      <w:r w:rsidRPr="00211328">
        <w:rPr>
          <w:noProof/>
        </w:rPr>
        <w:drawing>
          <wp:inline distT="0" distB="0" distL="0" distR="0" wp14:anchorId="3DA27EB3" wp14:editId="42C78926">
            <wp:extent cx="3251027" cy="12636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366" cy="12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D448A" w14:textId="77777777" w:rsidR="000F3720" w:rsidRDefault="000F3720" w:rsidP="0087668F">
      <w:pPr>
        <w:jc w:val="center"/>
      </w:pPr>
    </w:p>
    <w:p w14:paraId="2CD64B6D" w14:textId="77777777" w:rsidR="000A310E" w:rsidRDefault="000A310E" w:rsidP="000A310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41867C5" w14:textId="77777777" w:rsidR="000A310E" w:rsidRPr="00357785" w:rsidRDefault="000A310E" w:rsidP="000A310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57785">
        <w:rPr>
          <w:b/>
          <w:bCs/>
          <w:sz w:val="24"/>
          <w:szCs w:val="24"/>
        </w:rPr>
        <w:t>HH Postgraduate Law Scholarship Application Form</w:t>
      </w:r>
    </w:p>
    <w:p w14:paraId="6EB1745A" w14:textId="77777777" w:rsidR="000A310E" w:rsidRDefault="000A310E" w:rsidP="00C841BE">
      <w:pPr>
        <w:jc w:val="center"/>
        <w:rPr>
          <w:rFonts w:cs="Calibri"/>
          <w:b/>
          <w:sz w:val="24"/>
          <w:szCs w:val="24"/>
        </w:rPr>
      </w:pPr>
    </w:p>
    <w:p w14:paraId="5740B7B5" w14:textId="68D4860D" w:rsidR="000A310E" w:rsidRDefault="000A310E" w:rsidP="00C841BE">
      <w:pPr>
        <w:jc w:val="center"/>
        <w:rPr>
          <w:rFonts w:cs="Calibri"/>
          <w:b/>
          <w:sz w:val="24"/>
          <w:szCs w:val="24"/>
        </w:rPr>
      </w:pPr>
    </w:p>
    <w:p w14:paraId="2F56C1FF" w14:textId="263C3574" w:rsidR="00C841BE" w:rsidRPr="00FE511A" w:rsidRDefault="00C841BE" w:rsidP="000A310E">
      <w:r>
        <w:rPr>
          <w:rFonts w:cs="Calibri"/>
          <w:b/>
          <w:sz w:val="24"/>
          <w:szCs w:val="24"/>
        </w:rPr>
        <w:t>Patrick &amp; Linda Yip</w:t>
      </w:r>
      <w:r w:rsidRPr="00785C8F">
        <w:rPr>
          <w:rFonts w:cs="Calibri"/>
          <w:b/>
          <w:sz w:val="24"/>
          <w:szCs w:val="24"/>
        </w:rPr>
        <w:t xml:space="preserve"> Scholarship</w:t>
      </w:r>
      <w:r>
        <w:rPr>
          <w:rFonts w:cs="Calibri"/>
          <w:b/>
          <w:sz w:val="24"/>
        </w:rPr>
        <w:t xml:space="preserve"> for LLM or PhD</w:t>
      </w:r>
      <w:r w:rsidR="008749A5">
        <w:rPr>
          <w:rFonts w:cs="Calibri"/>
          <w:b/>
          <w:sz w:val="24"/>
        </w:rPr>
        <w:t xml:space="preserve"> in Law</w:t>
      </w:r>
    </w:p>
    <w:p w14:paraId="2E5D3040" w14:textId="77777777" w:rsidR="00C841BE" w:rsidRPr="00FE511A" w:rsidRDefault="00C841BE" w:rsidP="00C841BE"/>
    <w:p w14:paraId="238BB89C" w14:textId="2832EEAA" w:rsidR="00E93C72" w:rsidRDefault="00C841BE" w:rsidP="000A310E">
      <w:pPr>
        <w:jc w:val="both"/>
      </w:pPr>
      <w:r w:rsidRPr="00FE511A">
        <w:t>Kindly provided by an alumnus</w:t>
      </w:r>
      <w:r w:rsidR="005436DD">
        <w:t>: ‘</w:t>
      </w:r>
      <w:r w:rsidR="005436DD">
        <w:rPr>
          <w:i/>
          <w:iCs/>
        </w:rPr>
        <w:t>My wife and I decided to set up the Patrick and Linda Yip Scholarship so that more people can benefit from the same quality educational experience that I received at Hughes Hall. I consider myself very fortunate that the college accepted me ten years ago</w:t>
      </w:r>
      <w:r w:rsidR="00E93C72">
        <w:rPr>
          <w:i/>
          <w:iCs/>
        </w:rPr>
        <w:t>,</w:t>
      </w:r>
      <w:r w:rsidR="005436DD">
        <w:rPr>
          <w:i/>
          <w:iCs/>
        </w:rPr>
        <w:t xml:space="preserve"> </w:t>
      </w:r>
      <w:r w:rsidR="00E93C72">
        <w:rPr>
          <w:i/>
          <w:iCs/>
        </w:rPr>
        <w:t xml:space="preserve">and </w:t>
      </w:r>
      <w:r w:rsidR="005436DD">
        <w:rPr>
          <w:i/>
          <w:iCs/>
        </w:rPr>
        <w:t>have since been blessed with a rewarding career, in not insignificant part owing to my education at Hughes Hall.</w:t>
      </w:r>
      <w:r w:rsidR="00E93C72">
        <w:rPr>
          <w:i/>
          <w:iCs/>
        </w:rPr>
        <w:t>’</w:t>
      </w:r>
      <w:r w:rsidRPr="00FE511A">
        <w:br/>
      </w:r>
    </w:p>
    <w:p w14:paraId="47C3A19E" w14:textId="3E22D21F" w:rsidR="00C841BE" w:rsidRDefault="00C841BE" w:rsidP="000A310E">
      <w:pPr>
        <w:jc w:val="both"/>
      </w:pPr>
      <w:r w:rsidRPr="00FE511A">
        <w:t xml:space="preserve">One </w:t>
      </w:r>
      <w:r w:rsidR="008749A5">
        <w:t xml:space="preserve">scholarship </w:t>
      </w:r>
      <w:r w:rsidRPr="00FE511A">
        <w:t>of £2,500</w:t>
      </w:r>
      <w:r w:rsidR="008749A5">
        <w:t xml:space="preserve"> per year of study</w:t>
      </w:r>
      <w:r w:rsidRPr="00FE511A">
        <w:t xml:space="preserve">, </w:t>
      </w:r>
      <w:r w:rsidR="008749A5">
        <w:t>o</w:t>
      </w:r>
      <w:r w:rsidRPr="00FE511A">
        <w:t xml:space="preserve">pen to all </w:t>
      </w:r>
      <w:r w:rsidR="00FE3EAF">
        <w:t xml:space="preserve">who are offered membership </w:t>
      </w:r>
      <w:r w:rsidR="008749A5">
        <w:t xml:space="preserve">at </w:t>
      </w:r>
      <w:r w:rsidR="008749A5" w:rsidRPr="0021658A">
        <w:t>Hughes Hall</w:t>
      </w:r>
      <w:r w:rsidR="008749A5">
        <w:t xml:space="preserve"> for </w:t>
      </w:r>
      <w:r w:rsidRPr="00FE511A">
        <w:t>LLM or for PhD in the Faculty of Law (or another department if</w:t>
      </w:r>
      <w:r w:rsidR="0018298C">
        <w:t xml:space="preserve"> their</w:t>
      </w:r>
      <w:r w:rsidRPr="00FE511A">
        <w:t xml:space="preserve"> topic is sufficiently law-related), with preference for those who name Hughes Hall as their first choice college.</w:t>
      </w:r>
      <w:r w:rsidR="008749A5">
        <w:t xml:space="preserve"> </w:t>
      </w:r>
      <w:r w:rsidR="00BB43A9">
        <w:t xml:space="preserve">The award is intended to help </w:t>
      </w:r>
      <w:r w:rsidR="008749A5" w:rsidRPr="00FE511A">
        <w:t>a fully or partially self-funded student</w:t>
      </w:r>
      <w:r w:rsidR="0018298C">
        <w:t>,</w:t>
      </w:r>
      <w:r w:rsidR="0018298C" w:rsidRPr="0018298C">
        <w:t xml:space="preserve"> </w:t>
      </w:r>
      <w:r w:rsidR="0018298C">
        <w:t xml:space="preserve">and </w:t>
      </w:r>
      <w:r w:rsidR="0018298C" w:rsidRPr="0021658A">
        <w:t xml:space="preserve">may be reviewed </w:t>
      </w:r>
      <w:r w:rsidR="0018298C">
        <w:t>i</w:t>
      </w:r>
      <w:r w:rsidR="0018298C" w:rsidRPr="0021658A">
        <w:t xml:space="preserve">f </w:t>
      </w:r>
      <w:r w:rsidR="0018298C">
        <w:t xml:space="preserve">the recipient’s funding </w:t>
      </w:r>
      <w:r w:rsidR="0018298C" w:rsidRPr="0021658A">
        <w:t xml:space="preserve">from other bodies is </w:t>
      </w:r>
      <w:r w:rsidR="0018298C">
        <w:t>later increased significantly</w:t>
      </w:r>
      <w:r w:rsidR="0018298C" w:rsidRPr="0021658A">
        <w:t>.</w:t>
      </w:r>
      <w:r w:rsidR="008749A5" w:rsidRPr="00FE511A">
        <w:t> </w:t>
      </w:r>
      <w:r w:rsidR="00BB43A9" w:rsidRPr="00BB43A9">
        <w:t>Students who are fully funded are not eligible.</w:t>
      </w:r>
    </w:p>
    <w:p w14:paraId="642C84E2" w14:textId="77777777" w:rsidR="00C25459" w:rsidRPr="00FE511A" w:rsidRDefault="00C25459" w:rsidP="00C841BE"/>
    <w:p w14:paraId="5E505B37" w14:textId="77777777" w:rsidR="00357785" w:rsidRDefault="00357785" w:rsidP="003C7E31">
      <w:pPr>
        <w:autoSpaceDE w:val="0"/>
        <w:autoSpaceDN w:val="0"/>
        <w:adjustRightInd w:val="0"/>
      </w:pPr>
    </w:p>
    <w:p w14:paraId="02F18283" w14:textId="5E377659" w:rsidR="003C7E31" w:rsidRDefault="003C7E31" w:rsidP="00996951">
      <w:pPr>
        <w:autoSpaceDE w:val="0"/>
        <w:autoSpaceDN w:val="0"/>
        <w:adjustRightInd w:val="0"/>
        <w:jc w:val="both"/>
      </w:pPr>
      <w:r w:rsidRPr="009240B9">
        <w:t xml:space="preserve">Please </w:t>
      </w:r>
      <w:r w:rsidR="00785C8F">
        <w:t xml:space="preserve">complete </w:t>
      </w:r>
      <w:r w:rsidR="00785C8F" w:rsidRPr="00D0292F">
        <w:rPr>
          <w:b/>
          <w:bCs/>
        </w:rPr>
        <w:t>this</w:t>
      </w:r>
      <w:r w:rsidR="00785C8F">
        <w:t xml:space="preserve"> </w:t>
      </w:r>
      <w:r w:rsidR="00785C8F" w:rsidRPr="00D32B01">
        <w:rPr>
          <w:b/>
          <w:bCs/>
        </w:rPr>
        <w:t>form</w:t>
      </w:r>
      <w:r w:rsidR="00785C8F">
        <w:t xml:space="preserve"> (boxes will expand as necessary) and </w:t>
      </w:r>
      <w:r w:rsidRPr="009240B9">
        <w:t xml:space="preserve">return </w:t>
      </w:r>
      <w:r w:rsidR="00D32B01">
        <w:t xml:space="preserve">with </w:t>
      </w:r>
      <w:r w:rsidR="00D32B01" w:rsidRPr="00B41B09">
        <w:rPr>
          <w:b/>
          <w:bCs/>
        </w:rPr>
        <w:t>your</w:t>
      </w:r>
      <w:r w:rsidR="00D32B01">
        <w:t xml:space="preserve"> </w:t>
      </w:r>
      <w:r w:rsidR="00D32B01" w:rsidRPr="00D32B01">
        <w:rPr>
          <w:b/>
          <w:bCs/>
        </w:rPr>
        <w:t>CV</w:t>
      </w:r>
      <w:r w:rsidR="00D32B01" w:rsidRPr="009240B9">
        <w:t xml:space="preserve"> </w:t>
      </w:r>
      <w:r w:rsidR="009350B9" w:rsidRPr="006F6881">
        <w:rPr>
          <w:rFonts w:ascii="Calibri" w:hAnsi="Calibri" w:cs="Tahoma"/>
        </w:rPr>
        <w:t xml:space="preserve">by </w:t>
      </w:r>
      <w:r w:rsidR="009350B9">
        <w:rPr>
          <w:rFonts w:ascii="Calibri" w:hAnsi="Calibri" w:cs="Tahoma"/>
        </w:rPr>
        <w:t xml:space="preserve">the date given at </w:t>
      </w:r>
      <w:hyperlink r:id="rId10" w:history="1">
        <w:r w:rsidR="009350B9" w:rsidRPr="00DF5FEB">
          <w:rPr>
            <w:rStyle w:val="Hyperlink"/>
          </w:rPr>
          <w:t>Scholarships and bursaries - Hughes Hall (cam.ac.uk)</w:t>
        </w:r>
      </w:hyperlink>
      <w:r w:rsidR="009350B9">
        <w:rPr>
          <w:rStyle w:val="Hyperlink"/>
        </w:rPr>
        <w:t xml:space="preserve"> </w:t>
      </w:r>
      <w:r w:rsidRPr="009240B9">
        <w:t xml:space="preserve">to </w:t>
      </w:r>
      <w:hyperlink r:id="rId11" w:history="1">
        <w:r w:rsidRPr="00EB7CDF">
          <w:rPr>
            <w:rStyle w:val="Hyperlink"/>
          </w:rPr>
          <w:t>scholarships@hughes.cam.ac.uk</w:t>
        </w:r>
      </w:hyperlink>
      <w:r w:rsidR="00C1097F">
        <w:t>.</w:t>
      </w:r>
      <w:r w:rsidR="00BF5F93">
        <w:t xml:space="preserve"> </w:t>
      </w:r>
      <w:r>
        <w:t xml:space="preserve">A decision will normally be made </w:t>
      </w:r>
      <w:r w:rsidR="00C1097F">
        <w:t xml:space="preserve">in early </w:t>
      </w:r>
      <w:r>
        <w:t>Ju</w:t>
      </w:r>
      <w:r w:rsidR="00C1097F">
        <w:t>ne</w:t>
      </w:r>
      <w:r>
        <w:t xml:space="preserve">, and all </w:t>
      </w:r>
      <w:r w:rsidR="00B41B09">
        <w:t xml:space="preserve">eligible </w:t>
      </w:r>
      <w:r>
        <w:t xml:space="preserve">applicants </w:t>
      </w:r>
      <w:r w:rsidR="00785C8F">
        <w:t xml:space="preserve">will </w:t>
      </w:r>
      <w:r>
        <w:t xml:space="preserve">then </w:t>
      </w:r>
      <w:r w:rsidR="00785C8F">
        <w:t xml:space="preserve">be </w:t>
      </w:r>
      <w:r>
        <w:t>informed.</w:t>
      </w:r>
    </w:p>
    <w:p w14:paraId="18AD5DF6" w14:textId="77777777" w:rsidR="008910BE" w:rsidRDefault="008910BE" w:rsidP="003C7E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46"/>
        <w:gridCol w:w="2547"/>
        <w:gridCol w:w="2547"/>
      </w:tblGrid>
      <w:tr w:rsidR="0028107C" w:rsidRPr="006F6881" w14:paraId="21C89B9F" w14:textId="77777777" w:rsidTr="00481F5F">
        <w:tc>
          <w:tcPr>
            <w:tcW w:w="1980" w:type="dxa"/>
            <w:shd w:val="clear" w:color="auto" w:fill="D9D9D9"/>
          </w:tcPr>
          <w:p w14:paraId="07FC2313" w14:textId="77777777" w:rsidR="0028107C" w:rsidRPr="006F6881" w:rsidRDefault="0028107C" w:rsidP="00435CD3">
            <w:r w:rsidRPr="006F6881">
              <w:t xml:space="preserve">Full name (family </w:t>
            </w:r>
          </w:p>
          <w:p w14:paraId="6EDA3810" w14:textId="77777777" w:rsidR="0028107C" w:rsidRPr="006F6881" w:rsidRDefault="0028107C" w:rsidP="00435CD3">
            <w:r w:rsidRPr="006F6881">
              <w:t>name underlined)</w:t>
            </w:r>
          </w:p>
        </w:tc>
        <w:tc>
          <w:tcPr>
            <w:tcW w:w="7640" w:type="dxa"/>
            <w:gridSpan w:val="3"/>
            <w:shd w:val="clear" w:color="auto" w:fill="auto"/>
          </w:tcPr>
          <w:p w14:paraId="44A5A570" w14:textId="77777777" w:rsidR="0028107C" w:rsidRPr="006F6881" w:rsidRDefault="0028107C" w:rsidP="00435CD3">
            <w:pPr>
              <w:jc w:val="both"/>
            </w:pPr>
          </w:p>
        </w:tc>
      </w:tr>
      <w:tr w:rsidR="0028107C" w:rsidRPr="006F6881" w14:paraId="10AAECC4" w14:textId="77777777" w:rsidTr="00481F5F">
        <w:tc>
          <w:tcPr>
            <w:tcW w:w="1980" w:type="dxa"/>
            <w:shd w:val="clear" w:color="auto" w:fill="D9D9D9"/>
          </w:tcPr>
          <w:p w14:paraId="2806E5C0" w14:textId="77777777" w:rsidR="0028107C" w:rsidRPr="006F6881" w:rsidRDefault="0028107C" w:rsidP="00435CD3">
            <w:r w:rsidRPr="00C13B90">
              <w:t xml:space="preserve">Preferred </w:t>
            </w:r>
            <w:r w:rsidRPr="006F6881">
              <w:t xml:space="preserve">email  </w:t>
            </w:r>
          </w:p>
          <w:p w14:paraId="2BA8B910" w14:textId="77777777" w:rsidR="0028107C" w:rsidRPr="006F6881" w:rsidRDefault="0028107C" w:rsidP="00435CD3"/>
        </w:tc>
        <w:tc>
          <w:tcPr>
            <w:tcW w:w="7640" w:type="dxa"/>
            <w:gridSpan w:val="3"/>
            <w:shd w:val="clear" w:color="auto" w:fill="auto"/>
          </w:tcPr>
          <w:p w14:paraId="02D06B24" w14:textId="77777777" w:rsidR="0028107C" w:rsidRPr="006F6881" w:rsidRDefault="0028107C" w:rsidP="00435CD3">
            <w:pPr>
              <w:jc w:val="both"/>
            </w:pPr>
          </w:p>
        </w:tc>
      </w:tr>
      <w:tr w:rsidR="0028107C" w:rsidRPr="002849FC" w14:paraId="123A62EE" w14:textId="77777777" w:rsidTr="00481F5F">
        <w:tc>
          <w:tcPr>
            <w:tcW w:w="1980" w:type="dxa"/>
            <w:shd w:val="clear" w:color="auto" w:fill="D9D9D9"/>
          </w:tcPr>
          <w:p w14:paraId="562BE98A" w14:textId="77777777" w:rsidR="0028107C" w:rsidRDefault="0028107C" w:rsidP="00D154C7">
            <w:r>
              <w:t>Course applied for</w:t>
            </w:r>
          </w:p>
          <w:p w14:paraId="162B481E" w14:textId="40068BBF" w:rsidR="00FB3AF0" w:rsidRPr="002849FC" w:rsidRDefault="00FB3AF0" w:rsidP="00D154C7"/>
        </w:tc>
        <w:tc>
          <w:tcPr>
            <w:tcW w:w="7640" w:type="dxa"/>
            <w:gridSpan w:val="3"/>
            <w:shd w:val="clear" w:color="auto" w:fill="auto"/>
          </w:tcPr>
          <w:p w14:paraId="157A5C7A" w14:textId="77777777" w:rsidR="0028107C" w:rsidRPr="002849FC" w:rsidRDefault="0028107C" w:rsidP="00435CD3">
            <w:pPr>
              <w:jc w:val="both"/>
            </w:pPr>
          </w:p>
        </w:tc>
      </w:tr>
      <w:tr w:rsidR="00310DB2" w:rsidRPr="002849FC" w14:paraId="7AF8ADE3" w14:textId="77777777" w:rsidTr="00481F5F">
        <w:tc>
          <w:tcPr>
            <w:tcW w:w="1980" w:type="dxa"/>
            <w:shd w:val="clear" w:color="auto" w:fill="D9D9D9"/>
          </w:tcPr>
          <w:p w14:paraId="2DC0D940" w14:textId="12DA5D26" w:rsidR="00310DB2" w:rsidRDefault="00310DB2" w:rsidP="00435CD3">
            <w:r>
              <w:t xml:space="preserve">If PhD, give topic and </w:t>
            </w:r>
            <w:r w:rsidR="00CB0DDA">
              <w:t>faculty / dept</w:t>
            </w:r>
          </w:p>
        </w:tc>
        <w:tc>
          <w:tcPr>
            <w:tcW w:w="7640" w:type="dxa"/>
            <w:gridSpan w:val="3"/>
            <w:shd w:val="clear" w:color="auto" w:fill="auto"/>
          </w:tcPr>
          <w:p w14:paraId="5A5B487C" w14:textId="77777777" w:rsidR="00310DB2" w:rsidRPr="002849FC" w:rsidRDefault="00310DB2" w:rsidP="00435CD3">
            <w:pPr>
              <w:jc w:val="both"/>
            </w:pPr>
          </w:p>
        </w:tc>
      </w:tr>
      <w:tr w:rsidR="00357785" w:rsidRPr="002849FC" w14:paraId="0819062A" w14:textId="77777777" w:rsidTr="005F18F4">
        <w:tc>
          <w:tcPr>
            <w:tcW w:w="1980" w:type="dxa"/>
            <w:vMerge w:val="restart"/>
            <w:shd w:val="clear" w:color="auto" w:fill="D9D9D9"/>
          </w:tcPr>
          <w:p w14:paraId="55394FB6" w14:textId="43B1F401" w:rsidR="00357785" w:rsidRDefault="00357785" w:rsidP="00435CD3">
            <w:r>
              <w:t xml:space="preserve">Colleges named </w:t>
            </w:r>
          </w:p>
          <w:p w14:paraId="114D4DA7" w14:textId="0DF50718" w:rsidR="00357785" w:rsidRDefault="00357785" w:rsidP="00357785">
            <w:r>
              <w:t>on your university application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A8B431" w14:textId="77777777" w:rsidR="00357785" w:rsidRPr="002849FC" w:rsidRDefault="00357785" w:rsidP="00435CD3">
            <w:pPr>
              <w:jc w:val="both"/>
            </w:pPr>
            <w:r>
              <w:t>First Choice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15A24E" w14:textId="77777777" w:rsidR="00357785" w:rsidRPr="002849FC" w:rsidRDefault="00357785" w:rsidP="00435CD3">
            <w:pPr>
              <w:jc w:val="both"/>
            </w:pPr>
            <w:r>
              <w:t>Second Choice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005065" w14:textId="77777777" w:rsidR="00357785" w:rsidRPr="002849FC" w:rsidRDefault="00357785" w:rsidP="00435CD3">
            <w:pPr>
              <w:jc w:val="both"/>
            </w:pPr>
            <w:r>
              <w:t>Open application</w:t>
            </w:r>
          </w:p>
        </w:tc>
      </w:tr>
      <w:tr w:rsidR="00357785" w:rsidRPr="002849FC" w14:paraId="5537F466" w14:textId="77777777" w:rsidTr="00435CD3">
        <w:tc>
          <w:tcPr>
            <w:tcW w:w="1980" w:type="dxa"/>
            <w:vMerge/>
            <w:shd w:val="clear" w:color="auto" w:fill="D9D9D9"/>
          </w:tcPr>
          <w:p w14:paraId="13D6A2F4" w14:textId="77777777" w:rsidR="00357785" w:rsidRDefault="00357785" w:rsidP="00435CD3"/>
        </w:tc>
        <w:tc>
          <w:tcPr>
            <w:tcW w:w="2546" w:type="dxa"/>
            <w:shd w:val="clear" w:color="auto" w:fill="auto"/>
          </w:tcPr>
          <w:p w14:paraId="2C361906" w14:textId="77777777" w:rsidR="00357785" w:rsidRPr="002849FC" w:rsidRDefault="00357785" w:rsidP="00435CD3">
            <w:pPr>
              <w:jc w:val="both"/>
            </w:pPr>
          </w:p>
        </w:tc>
        <w:tc>
          <w:tcPr>
            <w:tcW w:w="2547" w:type="dxa"/>
            <w:shd w:val="clear" w:color="auto" w:fill="auto"/>
          </w:tcPr>
          <w:p w14:paraId="326ABF5E" w14:textId="77777777" w:rsidR="00357785" w:rsidRPr="002849FC" w:rsidRDefault="00357785" w:rsidP="00435CD3">
            <w:pPr>
              <w:jc w:val="both"/>
            </w:pPr>
          </w:p>
        </w:tc>
        <w:tc>
          <w:tcPr>
            <w:tcW w:w="2547" w:type="dxa"/>
            <w:shd w:val="clear" w:color="auto" w:fill="auto"/>
          </w:tcPr>
          <w:p w14:paraId="443C37DD" w14:textId="77777777" w:rsidR="00357785" w:rsidRPr="002849FC" w:rsidRDefault="00357785" w:rsidP="00435CD3">
            <w:pPr>
              <w:jc w:val="both"/>
            </w:pPr>
          </w:p>
        </w:tc>
      </w:tr>
      <w:tr w:rsidR="00BF678C" w:rsidRPr="006F6881" w14:paraId="3DC5ACD5" w14:textId="77777777" w:rsidTr="00481F5F">
        <w:tc>
          <w:tcPr>
            <w:tcW w:w="1980" w:type="dxa"/>
            <w:shd w:val="clear" w:color="auto" w:fill="D9D9D9"/>
          </w:tcPr>
          <w:p w14:paraId="4E16B1EB" w14:textId="2A1E8814" w:rsidR="00BF678C" w:rsidRPr="009240B9" w:rsidRDefault="00BF678C" w:rsidP="000A26F7">
            <w:r>
              <w:t xml:space="preserve">Funding: sources, amounts awarded or date of decision (if pending) </w:t>
            </w:r>
          </w:p>
        </w:tc>
        <w:tc>
          <w:tcPr>
            <w:tcW w:w="7640" w:type="dxa"/>
            <w:gridSpan w:val="3"/>
            <w:shd w:val="clear" w:color="auto" w:fill="auto"/>
          </w:tcPr>
          <w:p w14:paraId="57B45FA2" w14:textId="77777777" w:rsidR="00BF678C" w:rsidRPr="006F6881" w:rsidRDefault="00BF678C" w:rsidP="00435CD3">
            <w:pPr>
              <w:jc w:val="both"/>
            </w:pPr>
          </w:p>
        </w:tc>
      </w:tr>
      <w:tr w:rsidR="00D32B01" w:rsidRPr="006F6881" w14:paraId="5559E7B8" w14:textId="77777777" w:rsidTr="00481F5F">
        <w:tc>
          <w:tcPr>
            <w:tcW w:w="1980" w:type="dxa"/>
            <w:shd w:val="clear" w:color="auto" w:fill="D9D9D9"/>
          </w:tcPr>
          <w:p w14:paraId="16C47F7D" w14:textId="4EB84539" w:rsidR="0033453E" w:rsidRPr="0033453E" w:rsidRDefault="0033453E" w:rsidP="000A26F7">
            <w:r w:rsidRPr="0033453E">
              <w:t>P</w:t>
            </w:r>
            <w:r w:rsidR="002F63B3" w:rsidRPr="0033453E">
              <w:t>roposed contribution to college life, e.g. law society, musical, sporting, social …</w:t>
            </w:r>
          </w:p>
        </w:tc>
        <w:tc>
          <w:tcPr>
            <w:tcW w:w="7640" w:type="dxa"/>
            <w:gridSpan w:val="3"/>
            <w:shd w:val="clear" w:color="auto" w:fill="auto"/>
          </w:tcPr>
          <w:p w14:paraId="0B5BA1C6" w14:textId="77777777" w:rsidR="00D32B01" w:rsidRPr="006F6881" w:rsidRDefault="00D32B01" w:rsidP="00435CD3">
            <w:pPr>
              <w:jc w:val="both"/>
            </w:pPr>
          </w:p>
        </w:tc>
      </w:tr>
      <w:tr w:rsidR="00BF678C" w:rsidRPr="002849FC" w14:paraId="65945E74" w14:textId="77777777" w:rsidTr="00481F5F">
        <w:tc>
          <w:tcPr>
            <w:tcW w:w="1980" w:type="dxa"/>
            <w:shd w:val="clear" w:color="auto" w:fill="D9D9D9"/>
          </w:tcPr>
          <w:p w14:paraId="63793681" w14:textId="2B8E8868" w:rsidR="00BF678C" w:rsidRPr="0033453E" w:rsidRDefault="00BF678C" w:rsidP="00435CD3">
            <w:r w:rsidRPr="0033453E">
              <w:t>Signature</w:t>
            </w:r>
          </w:p>
          <w:p w14:paraId="3C2CEECC" w14:textId="77777777" w:rsidR="00BF678C" w:rsidRPr="0033453E" w:rsidRDefault="00BF678C" w:rsidP="00435CD3"/>
        </w:tc>
        <w:tc>
          <w:tcPr>
            <w:tcW w:w="7640" w:type="dxa"/>
            <w:gridSpan w:val="3"/>
            <w:shd w:val="clear" w:color="auto" w:fill="auto"/>
          </w:tcPr>
          <w:p w14:paraId="22D1CC39" w14:textId="77777777" w:rsidR="00BF678C" w:rsidRPr="002849FC" w:rsidRDefault="00BF678C" w:rsidP="00435CD3">
            <w:pPr>
              <w:jc w:val="both"/>
            </w:pPr>
          </w:p>
        </w:tc>
      </w:tr>
      <w:tr w:rsidR="00BF678C" w:rsidRPr="002849FC" w14:paraId="7DEACC19" w14:textId="77777777" w:rsidTr="00481F5F">
        <w:tc>
          <w:tcPr>
            <w:tcW w:w="1980" w:type="dxa"/>
            <w:shd w:val="clear" w:color="auto" w:fill="D9D9D9"/>
          </w:tcPr>
          <w:p w14:paraId="07F86761" w14:textId="77777777" w:rsidR="00BF678C" w:rsidRPr="002849FC" w:rsidRDefault="00BF678C" w:rsidP="00435CD3">
            <w:r>
              <w:t>Date</w:t>
            </w:r>
          </w:p>
          <w:p w14:paraId="5FA2A28B" w14:textId="77777777" w:rsidR="00BF678C" w:rsidRPr="002849FC" w:rsidRDefault="00BF678C" w:rsidP="00435CD3"/>
        </w:tc>
        <w:tc>
          <w:tcPr>
            <w:tcW w:w="7640" w:type="dxa"/>
            <w:gridSpan w:val="3"/>
            <w:shd w:val="clear" w:color="auto" w:fill="auto"/>
          </w:tcPr>
          <w:p w14:paraId="7D429213" w14:textId="77777777" w:rsidR="00BF678C" w:rsidRPr="002849FC" w:rsidRDefault="00BF678C" w:rsidP="00435CD3">
            <w:pPr>
              <w:jc w:val="both"/>
            </w:pPr>
          </w:p>
        </w:tc>
      </w:tr>
    </w:tbl>
    <w:p w14:paraId="155D10F0" w14:textId="77777777" w:rsidR="003C7E31" w:rsidRDefault="003C7E31"/>
    <w:sectPr w:rsidR="003C7E31" w:rsidSect="008C4089">
      <w:pgSz w:w="11906" w:h="16838" w:code="9"/>
      <w:pgMar w:top="56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8535" w14:textId="77777777" w:rsidR="009B36B5" w:rsidRDefault="009B36B5" w:rsidP="00D66710">
      <w:r>
        <w:separator/>
      </w:r>
    </w:p>
  </w:endnote>
  <w:endnote w:type="continuationSeparator" w:id="0">
    <w:p w14:paraId="597E4A95" w14:textId="77777777" w:rsidR="009B36B5" w:rsidRDefault="009B36B5" w:rsidP="00D66710">
      <w:r>
        <w:continuationSeparator/>
      </w:r>
    </w:p>
  </w:endnote>
  <w:endnote w:type="continuationNotice" w:id="1">
    <w:p w14:paraId="6BF8FFE1" w14:textId="77777777" w:rsidR="00075B68" w:rsidRDefault="00075B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8BFC" w14:textId="77777777" w:rsidR="009B36B5" w:rsidRDefault="009B36B5" w:rsidP="00D66710">
      <w:r>
        <w:separator/>
      </w:r>
    </w:p>
  </w:footnote>
  <w:footnote w:type="continuationSeparator" w:id="0">
    <w:p w14:paraId="17AAA718" w14:textId="77777777" w:rsidR="009B36B5" w:rsidRDefault="009B36B5" w:rsidP="00D66710">
      <w:r>
        <w:continuationSeparator/>
      </w:r>
    </w:p>
  </w:footnote>
  <w:footnote w:type="continuationNotice" w:id="1">
    <w:p w14:paraId="45118177" w14:textId="77777777" w:rsidR="00075B68" w:rsidRDefault="00075B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28"/>
    <w:rsid w:val="00053F6E"/>
    <w:rsid w:val="00075B68"/>
    <w:rsid w:val="00085C0A"/>
    <w:rsid w:val="000A26F7"/>
    <w:rsid w:val="000A310E"/>
    <w:rsid w:val="000D4C6D"/>
    <w:rsid w:val="000F3720"/>
    <w:rsid w:val="0018298C"/>
    <w:rsid w:val="001B5D96"/>
    <w:rsid w:val="001C5448"/>
    <w:rsid w:val="001C7BF0"/>
    <w:rsid w:val="00211328"/>
    <w:rsid w:val="0026434B"/>
    <w:rsid w:val="0028107C"/>
    <w:rsid w:val="00281541"/>
    <w:rsid w:val="002F63B3"/>
    <w:rsid w:val="002F6DC0"/>
    <w:rsid w:val="00310DB2"/>
    <w:rsid w:val="0033453E"/>
    <w:rsid w:val="00357785"/>
    <w:rsid w:val="00392383"/>
    <w:rsid w:val="003C7E31"/>
    <w:rsid w:val="003E798D"/>
    <w:rsid w:val="00462CEE"/>
    <w:rsid w:val="00481F5F"/>
    <w:rsid w:val="004A4807"/>
    <w:rsid w:val="004B1DF5"/>
    <w:rsid w:val="004B3DB0"/>
    <w:rsid w:val="004C2DE1"/>
    <w:rsid w:val="004D7A44"/>
    <w:rsid w:val="004E1B20"/>
    <w:rsid w:val="005436DD"/>
    <w:rsid w:val="00557FDF"/>
    <w:rsid w:val="00572535"/>
    <w:rsid w:val="005A345E"/>
    <w:rsid w:val="005B475B"/>
    <w:rsid w:val="005D1836"/>
    <w:rsid w:val="005E01C3"/>
    <w:rsid w:val="00600A89"/>
    <w:rsid w:val="006060BC"/>
    <w:rsid w:val="00606258"/>
    <w:rsid w:val="006525C1"/>
    <w:rsid w:val="00677106"/>
    <w:rsid w:val="00695308"/>
    <w:rsid w:val="006D5239"/>
    <w:rsid w:val="00707303"/>
    <w:rsid w:val="00742642"/>
    <w:rsid w:val="00753248"/>
    <w:rsid w:val="00785C8F"/>
    <w:rsid w:val="00796572"/>
    <w:rsid w:val="007E52B1"/>
    <w:rsid w:val="007E64F2"/>
    <w:rsid w:val="00811304"/>
    <w:rsid w:val="00821F15"/>
    <w:rsid w:val="008749A5"/>
    <w:rsid w:val="0087668F"/>
    <w:rsid w:val="008910BE"/>
    <w:rsid w:val="008C4089"/>
    <w:rsid w:val="008F3A8B"/>
    <w:rsid w:val="009350B9"/>
    <w:rsid w:val="00960A5B"/>
    <w:rsid w:val="00996170"/>
    <w:rsid w:val="00996951"/>
    <w:rsid w:val="009A4F06"/>
    <w:rsid w:val="009B36B5"/>
    <w:rsid w:val="00A01612"/>
    <w:rsid w:val="00A207A9"/>
    <w:rsid w:val="00A710A4"/>
    <w:rsid w:val="00A84C2E"/>
    <w:rsid w:val="00A964C2"/>
    <w:rsid w:val="00AB2382"/>
    <w:rsid w:val="00B05843"/>
    <w:rsid w:val="00B41B09"/>
    <w:rsid w:val="00BB43A9"/>
    <w:rsid w:val="00BC779D"/>
    <w:rsid w:val="00BF5F93"/>
    <w:rsid w:val="00BF678C"/>
    <w:rsid w:val="00C1097F"/>
    <w:rsid w:val="00C25459"/>
    <w:rsid w:val="00C3788B"/>
    <w:rsid w:val="00C841BE"/>
    <w:rsid w:val="00CB0DDA"/>
    <w:rsid w:val="00CE37DE"/>
    <w:rsid w:val="00D0292F"/>
    <w:rsid w:val="00D154C7"/>
    <w:rsid w:val="00D157C9"/>
    <w:rsid w:val="00D16851"/>
    <w:rsid w:val="00D32B01"/>
    <w:rsid w:val="00D66710"/>
    <w:rsid w:val="00D72881"/>
    <w:rsid w:val="00DF1859"/>
    <w:rsid w:val="00E1139E"/>
    <w:rsid w:val="00E4461C"/>
    <w:rsid w:val="00E56952"/>
    <w:rsid w:val="00E579D2"/>
    <w:rsid w:val="00E7423B"/>
    <w:rsid w:val="00E91D89"/>
    <w:rsid w:val="00E93C72"/>
    <w:rsid w:val="00EC7222"/>
    <w:rsid w:val="00F21BD9"/>
    <w:rsid w:val="00F60CB2"/>
    <w:rsid w:val="00FA7BF8"/>
    <w:rsid w:val="00FB3AF0"/>
    <w:rsid w:val="00FE3EAF"/>
    <w:rsid w:val="00FE511A"/>
    <w:rsid w:val="00FE5330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54D9"/>
  <w15:chartTrackingRefBased/>
  <w15:docId w15:val="{D5410987-179D-45DA-921B-6144CBC7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000000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541"/>
    <w:pPr>
      <w:tabs>
        <w:tab w:val="center" w:pos="4513"/>
        <w:tab w:val="right" w:pos="9026"/>
      </w:tabs>
    </w:pPr>
    <w:rPr>
      <w:rFonts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81541"/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D6671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710"/>
    <w:rPr>
      <w:rFonts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710"/>
    <w:rPr>
      <w:rFonts w:cstheme="minorBidi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710"/>
    <w:rPr>
      <w:vertAlign w:val="superscript"/>
    </w:rPr>
  </w:style>
  <w:style w:type="paragraph" w:customStyle="1" w:styleId="paragraph">
    <w:name w:val="paragraph"/>
    <w:basedOn w:val="Normal"/>
    <w:rsid w:val="0079657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96572"/>
  </w:style>
  <w:style w:type="character" w:customStyle="1" w:styleId="eop">
    <w:name w:val="eop"/>
    <w:basedOn w:val="DefaultParagraphFont"/>
    <w:rsid w:val="00796572"/>
  </w:style>
  <w:style w:type="paragraph" w:styleId="ListParagraph">
    <w:name w:val="List Paragraph"/>
    <w:basedOn w:val="Normal"/>
    <w:uiPriority w:val="34"/>
    <w:qFormat/>
    <w:rsid w:val="003C7E31"/>
    <w:pPr>
      <w:ind w:left="720"/>
      <w:contextualSpacing/>
      <w:jc w:val="both"/>
    </w:pPr>
    <w:rPr>
      <w:rFonts w:ascii="Calibri" w:eastAsia="Times New Roman" w:hAnsi="Calibri" w:cs="Times New Roman"/>
      <w:color w:val="auto"/>
      <w:szCs w:val="24"/>
      <w:lang w:eastAsia="en-GB"/>
    </w:rPr>
  </w:style>
  <w:style w:type="table" w:styleId="TableGrid">
    <w:name w:val="Table Grid"/>
    <w:basedOn w:val="TableNormal"/>
    <w:uiPriority w:val="39"/>
    <w:rsid w:val="0074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7253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0F3720"/>
  </w:style>
  <w:style w:type="paragraph" w:styleId="Footer">
    <w:name w:val="footer"/>
    <w:basedOn w:val="Normal"/>
    <w:link w:val="FooterChar"/>
    <w:uiPriority w:val="99"/>
    <w:semiHidden/>
    <w:unhideWhenUsed/>
    <w:rsid w:val="00075B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larships@hughes.cam.ac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hughes.cam.ac.uk/applying/scholarships-bursarie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333DF99929847BA8217BFF5B376B6" ma:contentTypeVersion="12" ma:contentTypeDescription="Create a new document." ma:contentTypeScope="" ma:versionID="21c91700a38590e94f5fca85603025c6">
  <xsd:schema xmlns:xsd="http://www.w3.org/2001/XMLSchema" xmlns:xs="http://www.w3.org/2001/XMLSchema" xmlns:p="http://schemas.microsoft.com/office/2006/metadata/properties" xmlns:ns2="b58171fe-dcb8-47c6-b3d5-3823d8940167" xmlns:ns3="4c5fff9a-f8f0-4a16-9312-80ae6b478c0e" targetNamespace="http://schemas.microsoft.com/office/2006/metadata/properties" ma:root="true" ma:fieldsID="0871bce31b0a680ed7a98d5d0a733047" ns2:_="" ns3:_="">
    <xsd:import namespace="b58171fe-dcb8-47c6-b3d5-3823d8940167"/>
    <xsd:import namespace="4c5fff9a-f8f0-4a16-9312-80ae6b478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171fe-dcb8-47c6-b3d5-3823d8940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8215d01-d326-4dc2-a461-d4576891ad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fff9a-f8f0-4a16-9312-80ae6b478c0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301c8ba-2604-4995-b777-fc0c4f087a30}" ma:internalName="TaxCatchAll" ma:showField="CatchAllData" ma:web="4c5fff9a-f8f0-4a16-9312-80ae6b478c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8171fe-dcb8-47c6-b3d5-3823d8940167">
      <Terms xmlns="http://schemas.microsoft.com/office/infopath/2007/PartnerControls"/>
    </lcf76f155ced4ddcb4097134ff3c332f>
    <TaxCatchAll xmlns="4c5fff9a-f8f0-4a16-9312-80ae6b478c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82958-04BD-4DA4-9E04-2F6C43BAF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171fe-dcb8-47c6-b3d5-3823d8940167"/>
    <ds:schemaRef ds:uri="4c5fff9a-f8f0-4a16-9312-80ae6b478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E8AB6-2B13-4FEF-955A-FE734FE9B2D6}">
  <ds:schemaRefs>
    <ds:schemaRef ds:uri="http://schemas.microsoft.com/office/2006/metadata/properties"/>
    <ds:schemaRef ds:uri="http://schemas.microsoft.com/office/infopath/2007/PartnerControls"/>
    <ds:schemaRef ds:uri="b58171fe-dcb8-47c6-b3d5-3823d8940167"/>
    <ds:schemaRef ds:uri="4c5fff9a-f8f0-4a16-9312-80ae6b478c0e"/>
  </ds:schemaRefs>
</ds:datastoreItem>
</file>

<file path=customXml/itemProps3.xml><?xml version="1.0" encoding="utf-8"?>
<ds:datastoreItem xmlns:ds="http://schemas.openxmlformats.org/officeDocument/2006/customXml" ds:itemID="{84856B77-F83B-47DB-A8AF-96C1F7DDD2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Hughes Hall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Johnston</dc:creator>
  <cp:keywords/>
  <dc:description/>
  <cp:lastModifiedBy>Evie Nash</cp:lastModifiedBy>
  <cp:revision>2</cp:revision>
  <dcterms:created xsi:type="dcterms:W3CDTF">2022-10-19T09:18:00Z</dcterms:created>
  <dcterms:modified xsi:type="dcterms:W3CDTF">2022-10-19T09:18:00Z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0x0101008B3333DF99929847BA8217BFF5B376B6</vt:lpwstr>
  </property>
  <property fmtid="{D5CDD505-2E9C-101B-9397-08002B2CF9AE}" pid="3" name="MediaServiceImageTags">
    <vt:lpwstr/>
  </property>
</Properties>
</file>